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2EE4DEE" w:rsidR="008420C7" w:rsidRDefault="002C39E6" w:rsidP="002C39E6">
      <w:pPr>
        <w:tabs>
          <w:tab w:val="left" w:pos="4215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39E6">
        <w:rPr>
          <w:rFonts w:ascii="Times New Roman" w:hAnsi="Times New Roman"/>
          <w:bCs/>
          <w:sz w:val="28"/>
          <w:szCs w:val="28"/>
        </w:rPr>
        <w:t>в целях обслуживания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C39E6">
        <w:rPr>
          <w:rFonts w:ascii="Times New Roman" w:hAnsi="Times New Roman"/>
          <w:bCs/>
          <w:sz w:val="28"/>
          <w:szCs w:val="28"/>
        </w:rPr>
        <w:t>эксплуатации газопровода-ввода до границы земельного участка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C39E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Pr="002C39E6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2C39E6">
        <w:rPr>
          <w:rFonts w:ascii="Times New Roman" w:hAnsi="Times New Roman"/>
          <w:bCs/>
          <w:sz w:val="28"/>
          <w:szCs w:val="28"/>
        </w:rPr>
        <w:t>, по улице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C39E6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2C39E6">
        <w:rPr>
          <w:rFonts w:ascii="Times New Roman" w:hAnsi="Times New Roman"/>
          <w:bCs/>
          <w:sz w:val="28"/>
          <w:szCs w:val="28"/>
        </w:rPr>
        <w:t>, дом 34. Кадастровый номер сооружения: 59:32:0280001:803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3091AE" w14:textId="77777777" w:rsidR="002C39E6" w:rsidRDefault="002C39E6" w:rsidP="002C39E6">
      <w:pPr>
        <w:tabs>
          <w:tab w:val="left" w:pos="4215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5177"/>
      </w:tblGrid>
      <w:tr w:rsidR="002C39E6" w:rsidRPr="002C39E6" w14:paraId="4B50D189" w14:textId="77777777" w:rsidTr="002C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D9F5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7222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59:32:0280001 = 193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кв.м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4BEE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Пермский край, Пермский район</w:t>
            </w:r>
          </w:p>
        </w:tc>
      </w:tr>
      <w:tr w:rsidR="002C39E6" w:rsidRPr="002C39E6" w14:paraId="4F5A738A" w14:textId="77777777" w:rsidTr="002C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5A12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548F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59:32:0280001:580 = 351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кв.м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BAB4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Пермский край, Пермский район,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Гамовское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 с/п, д.</w:t>
            </w: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br/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Ермаши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, ул.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Ермашевская</w:t>
            </w:r>
            <w:proofErr w:type="spellEnd"/>
          </w:p>
        </w:tc>
      </w:tr>
      <w:tr w:rsidR="002C39E6" w:rsidRPr="002C39E6" w14:paraId="0D5500C1" w14:textId="77777777" w:rsidTr="002C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618D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3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580E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59:32:0300001:469 = 3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кв.м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F844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Пермский край, муниципальный округ Пермский,</w:t>
            </w: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br/>
              <w:t xml:space="preserve">деревня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Ермаши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, улица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Ермашевская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, з/у 27а</w:t>
            </w:r>
          </w:p>
        </w:tc>
      </w:tr>
      <w:tr w:rsidR="002C39E6" w:rsidRPr="002C39E6" w14:paraId="354003C3" w14:textId="77777777" w:rsidTr="002C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9A7F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BE52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59:32:0300001:344 = 3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кв.м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34DE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Пермский край, р-н Пермский,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Гамовское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 с/п, д.</w:t>
            </w: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br/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Ермаши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, ул.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Ермашевская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, д. 27</w:t>
            </w:r>
          </w:p>
        </w:tc>
      </w:tr>
      <w:tr w:rsidR="002C39E6" w:rsidRPr="002C39E6" w14:paraId="116AAEC4" w14:textId="77777777" w:rsidTr="002C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24E1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D22A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59:32:3980008:4346 = 29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кв.м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43A4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Пермский край,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м.р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-н Пермский,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с.п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Гамовское</w:t>
            </w:r>
            <w:proofErr w:type="spellEnd"/>
          </w:p>
        </w:tc>
      </w:tr>
      <w:tr w:rsidR="002C39E6" w:rsidRPr="002C39E6" w14:paraId="1CD2957E" w14:textId="77777777" w:rsidTr="002C39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53EB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397B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59:32:0280001:580 = 490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кв.м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.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1F17" w14:textId="77777777" w:rsidR="002C39E6" w:rsidRPr="002C39E6" w:rsidRDefault="002C39E6" w:rsidP="002C39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Пермский край, Пермский район,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Гамовское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 с/п, д.</w:t>
            </w:r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br/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Ермаши</w:t>
            </w:r>
            <w:proofErr w:type="spellEnd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 xml:space="preserve">, ул. </w:t>
            </w:r>
            <w:proofErr w:type="spellStart"/>
            <w:r w:rsidRPr="002C39E6">
              <w:rPr>
                <w:rFonts w:ascii="TimesNewRomanPSMT" w:eastAsia="Times New Roman" w:hAnsi="TimesNewRomanPSMT"/>
                <w:color w:val="000000"/>
                <w:lang w:eastAsia="ru-RU"/>
              </w:rPr>
              <w:t>Ермашевская</w:t>
            </w:r>
            <w:proofErr w:type="spellEnd"/>
          </w:p>
        </w:tc>
      </w:tr>
    </w:tbl>
    <w:p w14:paraId="6B7497BE" w14:textId="77777777" w:rsidR="002C39E6" w:rsidRDefault="002C39E6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6F109D6F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39E6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2024-12-16T15:10:00Z</dcterms:modified>
</cp:coreProperties>
</file>